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5FCDD" w14:textId="4F0B2421" w:rsidR="00AE5418" w:rsidRPr="009821BD" w:rsidRDefault="00AE5418" w:rsidP="009821BD">
      <w:pPr>
        <w:jc w:val="center"/>
        <w:rPr>
          <w:rFonts w:ascii="Times New Roman" w:eastAsiaTheme="minorEastAsia" w:hAnsi="Times New Roman" w:cs="Times New Roman"/>
          <w:b/>
          <w:bCs/>
          <w:sz w:val="28"/>
          <w:szCs w:val="28"/>
          <w:u w:val="single"/>
          <w:lang w:val="en-US"/>
        </w:rPr>
      </w:pPr>
      <w:r>
        <w:rPr>
          <w:rFonts w:ascii="Times New Roman" w:eastAsiaTheme="minorEastAsia" w:hAnsi="Times New Roman" w:cs="Times New Roman"/>
          <w:b/>
          <w:bCs/>
          <w:sz w:val="28"/>
          <w:szCs w:val="28"/>
          <w:u w:val="single"/>
          <w:lang w:val="en-US"/>
        </w:rPr>
        <w:t>Declaration of Conformity</w:t>
      </w:r>
    </w:p>
    <w:p w14:paraId="75024914" w14:textId="77777777" w:rsidR="00AE5418" w:rsidRDefault="00AE5418" w:rsidP="00AE5418">
      <w:pPr>
        <w:rPr>
          <w:rFonts w:ascii="Times New Roman" w:eastAsiaTheme="minorEastAsia" w:hAnsi="Times New Roman" w:cs="Times New Roman"/>
          <w:sz w:val="24"/>
          <w:szCs w:val="24"/>
          <w:lang w:val="en-US"/>
        </w:rPr>
      </w:pPr>
    </w:p>
    <w:p w14:paraId="73BA7734" w14:textId="4CD61B38" w:rsidR="00AE5418" w:rsidRDefault="00AE5418" w:rsidP="00AE5418">
      <w:pPr>
        <w:spacing w:after="0" w:line="360" w:lineRule="auto"/>
        <w:rPr>
          <w:rFonts w:ascii="Times New Roman" w:eastAsiaTheme="minorEastAsia" w:hAnsi="Times New Roman" w:cs="Times New Roman"/>
          <w:sz w:val="24"/>
          <w:szCs w:val="24"/>
          <w:lang w:val="en-US"/>
        </w:rPr>
      </w:pPr>
      <w:r>
        <w:rPr>
          <w:rFonts w:ascii="Times New Roman" w:eastAsiaTheme="minorEastAsia" w:hAnsi="Times New Roman" w:cs="Times New Roman"/>
          <w:b/>
          <w:sz w:val="24"/>
          <w:szCs w:val="24"/>
          <w:lang w:val="en-US"/>
        </w:rPr>
        <w:t>Trade name:</w:t>
      </w: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742424">
        <w:rPr>
          <w:rFonts w:ascii="Times New Roman" w:eastAsiaTheme="minorEastAsia" w:hAnsi="Times New Roman" w:cs="Times New Roman"/>
          <w:sz w:val="24"/>
          <w:szCs w:val="24"/>
          <w:lang w:val="en-US"/>
        </w:rPr>
        <w:t>Fleet Management System</w:t>
      </w:r>
    </w:p>
    <w:p w14:paraId="537C03B2" w14:textId="7FE7191D" w:rsidR="00AE5418" w:rsidRDefault="00AE5418" w:rsidP="00AE5418">
      <w:pPr>
        <w:spacing w:after="0" w:line="360" w:lineRule="auto"/>
        <w:rPr>
          <w:rFonts w:ascii="Times New Roman" w:eastAsiaTheme="minorEastAsia" w:hAnsi="Times New Roman" w:cs="Times New Roman"/>
          <w:sz w:val="24"/>
          <w:szCs w:val="24"/>
          <w:lang w:val="en-US"/>
        </w:rPr>
      </w:pPr>
      <w:r>
        <w:rPr>
          <w:rFonts w:ascii="Times New Roman" w:eastAsiaTheme="minorEastAsia" w:hAnsi="Times New Roman" w:cs="Times New Roman"/>
          <w:b/>
          <w:sz w:val="24"/>
          <w:szCs w:val="24"/>
          <w:lang w:val="en-US"/>
        </w:rPr>
        <w:t>Model Number:</w:t>
      </w: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742424">
        <w:rPr>
          <w:rFonts w:ascii="Times New Roman" w:eastAsiaTheme="minorEastAsia" w:hAnsi="Times New Roman" w:cs="Times New Roman"/>
          <w:sz w:val="24"/>
          <w:szCs w:val="24"/>
          <w:lang w:val="en-US"/>
        </w:rPr>
        <w:t>FMC</w:t>
      </w:r>
      <w:r w:rsidR="009049DB">
        <w:rPr>
          <w:rFonts w:ascii="Times New Roman" w:eastAsiaTheme="minorEastAsia" w:hAnsi="Times New Roman" w:cs="Times New Roman"/>
          <w:sz w:val="24"/>
          <w:szCs w:val="24"/>
          <w:lang w:val="en-US"/>
        </w:rPr>
        <w:t>00</w:t>
      </w:r>
      <w:r w:rsidR="00742424">
        <w:rPr>
          <w:rFonts w:ascii="Times New Roman" w:eastAsiaTheme="minorEastAsia" w:hAnsi="Times New Roman" w:cs="Times New Roman"/>
          <w:sz w:val="24"/>
          <w:szCs w:val="24"/>
          <w:lang w:val="en-US"/>
        </w:rPr>
        <w:t>A-QBIB0</w:t>
      </w:r>
    </w:p>
    <w:p w14:paraId="5FBB5F93" w14:textId="3D575450" w:rsidR="009821BD" w:rsidRPr="009821BD" w:rsidRDefault="009821BD" w:rsidP="00AE5418">
      <w:pPr>
        <w:spacing w:after="0" w:line="360" w:lineRule="auto"/>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FCC Identifier:</w:t>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Cs/>
          <w:sz w:val="24"/>
          <w:szCs w:val="24"/>
          <w:lang w:val="en-US"/>
        </w:rPr>
        <w:t>2A3HUFMC00A</w:t>
      </w:r>
    </w:p>
    <w:p w14:paraId="57A69C9A" w14:textId="57633FBE" w:rsidR="00AE5418" w:rsidRDefault="00AE5418" w:rsidP="00AE5418">
      <w:pPr>
        <w:spacing w:after="0" w:line="360" w:lineRule="auto"/>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Compliance Test Report Number:</w:t>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sidR="00315B3A" w:rsidRPr="00315B3A">
        <w:rPr>
          <w:rFonts w:ascii="Times New Roman" w:eastAsiaTheme="minorEastAsia" w:hAnsi="Times New Roman" w:cs="Times New Roman"/>
          <w:sz w:val="24"/>
          <w:szCs w:val="24"/>
          <w:lang w:val="en-US"/>
        </w:rPr>
        <w:t>R2</w:t>
      </w:r>
      <w:r w:rsidR="00742424">
        <w:rPr>
          <w:rFonts w:ascii="Times New Roman" w:eastAsiaTheme="minorEastAsia" w:hAnsi="Times New Roman" w:cs="Times New Roman"/>
          <w:sz w:val="24"/>
          <w:szCs w:val="24"/>
          <w:lang w:val="en-US"/>
        </w:rPr>
        <w:t>20</w:t>
      </w:r>
      <w:r w:rsidR="009049DB">
        <w:rPr>
          <w:rFonts w:ascii="Times New Roman" w:eastAsiaTheme="minorEastAsia" w:hAnsi="Times New Roman" w:cs="Times New Roman"/>
          <w:sz w:val="24"/>
          <w:szCs w:val="24"/>
          <w:lang w:val="en-US"/>
        </w:rPr>
        <w:t>6</w:t>
      </w:r>
      <w:r w:rsidR="00742424">
        <w:rPr>
          <w:rFonts w:ascii="Times New Roman" w:eastAsiaTheme="minorEastAsia" w:hAnsi="Times New Roman" w:cs="Times New Roman"/>
          <w:sz w:val="24"/>
          <w:szCs w:val="24"/>
          <w:lang w:val="en-US"/>
        </w:rPr>
        <w:t>A04</w:t>
      </w:r>
      <w:r w:rsidR="009049DB">
        <w:rPr>
          <w:rFonts w:ascii="Times New Roman" w:eastAsiaTheme="minorEastAsia" w:hAnsi="Times New Roman" w:cs="Times New Roman"/>
          <w:sz w:val="24"/>
          <w:szCs w:val="24"/>
          <w:lang w:val="en-US"/>
        </w:rPr>
        <w:t>87</w:t>
      </w:r>
    </w:p>
    <w:p w14:paraId="2DD2B117" w14:textId="562351C7" w:rsidR="00AE5418" w:rsidRDefault="00AE5418" w:rsidP="00AE5418">
      <w:pPr>
        <w:spacing w:after="0" w:line="360" w:lineRule="auto"/>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Compliance Test Report Date:</w:t>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sidR="00742424">
        <w:rPr>
          <w:rFonts w:ascii="Times New Roman" w:eastAsiaTheme="minorEastAsia" w:hAnsi="Times New Roman" w:cs="Times New Roman"/>
          <w:sz w:val="24"/>
          <w:szCs w:val="24"/>
          <w:lang w:val="en-US"/>
        </w:rPr>
        <w:t>September</w:t>
      </w:r>
      <w:r>
        <w:rPr>
          <w:rFonts w:ascii="Times New Roman" w:eastAsiaTheme="minorEastAsia" w:hAnsi="Times New Roman" w:cs="Times New Roman"/>
          <w:sz w:val="24"/>
          <w:szCs w:val="24"/>
          <w:lang w:val="en-US"/>
        </w:rPr>
        <w:t xml:space="preserve"> </w:t>
      </w:r>
      <w:r w:rsidR="00742424">
        <w:rPr>
          <w:rFonts w:ascii="Times New Roman" w:eastAsiaTheme="minorEastAsia" w:hAnsi="Times New Roman" w:cs="Times New Roman"/>
          <w:sz w:val="24"/>
          <w:szCs w:val="24"/>
          <w:lang w:val="en-US"/>
        </w:rPr>
        <w:t>19</w:t>
      </w:r>
      <w:r>
        <w:rPr>
          <w:rFonts w:ascii="Times New Roman" w:eastAsiaTheme="minorEastAsia" w:hAnsi="Times New Roman" w:cs="Times New Roman"/>
          <w:sz w:val="24"/>
          <w:szCs w:val="24"/>
          <w:lang w:val="en-US"/>
        </w:rPr>
        <w:t>, 202</w:t>
      </w:r>
      <w:r w:rsidR="00742424">
        <w:rPr>
          <w:rFonts w:ascii="Times New Roman" w:eastAsiaTheme="minorEastAsia" w:hAnsi="Times New Roman" w:cs="Times New Roman"/>
          <w:sz w:val="24"/>
          <w:szCs w:val="24"/>
          <w:lang w:val="en-US"/>
        </w:rPr>
        <w:t>2</w:t>
      </w:r>
    </w:p>
    <w:p w14:paraId="06E07D7A" w14:textId="77777777" w:rsidR="00AE5418" w:rsidRDefault="00AE5418" w:rsidP="00AE5418">
      <w:pPr>
        <w:spacing w:after="0" w:line="360" w:lineRule="auto"/>
        <w:rPr>
          <w:rFonts w:ascii="Times New Roman" w:eastAsiaTheme="minorEastAsia" w:hAnsi="Times New Roman" w:cs="Times New Roman"/>
          <w:sz w:val="24"/>
          <w:szCs w:val="24"/>
          <w:highlight w:val="yellow"/>
          <w:lang w:val="en-US"/>
        </w:rPr>
      </w:pPr>
      <w:r>
        <w:rPr>
          <w:rFonts w:ascii="Times New Roman" w:eastAsiaTheme="minorEastAsia" w:hAnsi="Times New Roman" w:cs="Times New Roman"/>
          <w:b/>
          <w:sz w:val="24"/>
          <w:szCs w:val="24"/>
          <w:lang w:val="en-US"/>
        </w:rPr>
        <w:t>Responsible Party (in USA):</w:t>
      </w: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highlight w:val="yellow"/>
          <w:lang w:val="en-US"/>
        </w:rPr>
        <w:t>____</w:t>
      </w:r>
    </w:p>
    <w:p w14:paraId="6D3A54AF" w14:textId="77777777" w:rsidR="00AE5418" w:rsidRDefault="00AE5418" w:rsidP="00AE5418">
      <w:pPr>
        <w:spacing w:after="0" w:line="360" w:lineRule="auto"/>
        <w:rPr>
          <w:rFonts w:ascii="Times New Roman" w:eastAsiaTheme="minorEastAsia" w:hAnsi="Times New Roman" w:cs="Times New Roman"/>
          <w:b/>
          <w:sz w:val="24"/>
          <w:szCs w:val="24"/>
          <w:highlight w:val="yellow"/>
          <w:lang w:val="en-US"/>
        </w:rPr>
      </w:pPr>
      <w:r>
        <w:rPr>
          <w:rFonts w:ascii="Times New Roman" w:eastAsiaTheme="minorEastAsia" w:hAnsi="Times New Roman" w:cs="Times New Roman"/>
          <w:b/>
          <w:sz w:val="24"/>
          <w:szCs w:val="24"/>
          <w:lang w:val="en-US"/>
        </w:rPr>
        <w:t>Address:</w:t>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highlight w:val="yellow"/>
          <w:lang w:val="en-US"/>
        </w:rPr>
        <w:t>____</w:t>
      </w:r>
    </w:p>
    <w:p w14:paraId="71CFB395" w14:textId="77777777" w:rsidR="00AE5418" w:rsidRDefault="00AE5418" w:rsidP="00AE5418">
      <w:pPr>
        <w:spacing w:after="0" w:line="360" w:lineRule="auto"/>
        <w:rPr>
          <w:rFonts w:ascii="Times New Roman" w:hAnsi="Times New Roman" w:cs="Times New Roman"/>
          <w:b/>
          <w:sz w:val="24"/>
          <w:szCs w:val="24"/>
          <w:highlight w:val="yellow"/>
          <w:lang w:val="en-US"/>
        </w:rPr>
      </w:pPr>
      <w:r>
        <w:rPr>
          <w:rFonts w:ascii="Times New Roman" w:eastAsiaTheme="minorEastAsia" w:hAnsi="Times New Roman" w:cs="Times New Roman"/>
          <w:b/>
          <w:sz w:val="24"/>
          <w:szCs w:val="24"/>
          <w:lang w:val="en-US"/>
        </w:rPr>
        <w:t>Telephone:</w:t>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highlight w:val="yellow"/>
          <w:lang w:val="en-US"/>
        </w:rPr>
        <w:t>____</w:t>
      </w:r>
    </w:p>
    <w:p w14:paraId="48295EA1" w14:textId="77777777" w:rsidR="00AE5418" w:rsidRDefault="00AE5418" w:rsidP="00AE5418">
      <w:pPr>
        <w:spacing w:after="0" w:line="240" w:lineRule="auto"/>
        <w:ind w:firstLine="414"/>
        <w:rPr>
          <w:rFonts w:ascii="Times New Roman" w:hAnsi="Times New Roman" w:cs="Times New Roman"/>
          <w:sz w:val="24"/>
          <w:szCs w:val="24"/>
          <w:lang w:val="en-US"/>
        </w:rPr>
      </w:pPr>
    </w:p>
    <w:p w14:paraId="762017EF" w14:textId="23376DFE" w:rsidR="00AE5418" w:rsidRDefault="00AE5418" w:rsidP="00AE5418">
      <w:pPr>
        <w:spacing w:after="0" w:line="240" w:lineRule="auto"/>
        <w:ind w:firstLine="414"/>
        <w:rPr>
          <w:rFonts w:ascii="Times New Roman" w:hAnsi="Times New Roman" w:cs="Times New Roman"/>
          <w:sz w:val="24"/>
          <w:szCs w:val="24"/>
          <w:lang w:val="en-US"/>
        </w:rPr>
      </w:pPr>
      <w:r>
        <w:rPr>
          <w:rFonts w:ascii="Times New Roman" w:hAnsi="Times New Roman" w:cs="Times New Roman"/>
          <w:sz w:val="24"/>
          <w:szCs w:val="24"/>
          <w:lang w:val="en-US"/>
        </w:rPr>
        <w:t xml:space="preserve">This device complies with </w:t>
      </w:r>
      <w:r w:rsidR="00FF69E5">
        <w:rPr>
          <w:rFonts w:ascii="Times New Roman" w:hAnsi="Times New Roman" w:cs="Times New Roman"/>
          <w:sz w:val="24"/>
          <w:szCs w:val="24"/>
          <w:lang w:val="en-US"/>
        </w:rPr>
        <w:t>parts</w:t>
      </w:r>
      <w:r>
        <w:rPr>
          <w:rFonts w:ascii="Times New Roman" w:hAnsi="Times New Roman" w:cs="Times New Roman"/>
          <w:sz w:val="24"/>
          <w:szCs w:val="24"/>
          <w:lang w:val="en-US"/>
        </w:rPr>
        <w:t xml:space="preserve"> 15</w:t>
      </w:r>
      <w:r w:rsidR="00FF69E5">
        <w:rPr>
          <w:rFonts w:ascii="Times New Roman" w:hAnsi="Times New Roman" w:cs="Times New Roman"/>
          <w:sz w:val="24"/>
          <w:szCs w:val="24"/>
          <w:lang w:val="en-US"/>
        </w:rPr>
        <w:t>, 22, 24, and 27</w:t>
      </w:r>
      <w:r>
        <w:rPr>
          <w:rFonts w:ascii="Times New Roman" w:hAnsi="Times New Roman" w:cs="Times New Roman"/>
          <w:sz w:val="24"/>
          <w:szCs w:val="24"/>
          <w:lang w:val="en-US"/>
        </w:rPr>
        <w:t xml:space="preserve"> of the FCC Rules. Operation is subject to the following two conditions: </w:t>
      </w:r>
    </w:p>
    <w:p w14:paraId="484316AC" w14:textId="77777777" w:rsidR="00AE5418" w:rsidRDefault="00AE5418" w:rsidP="00AE5418">
      <w:pPr>
        <w:pStyle w:val="ListParagraph"/>
        <w:numPr>
          <w:ilvl w:val="0"/>
          <w:numId w:val="1"/>
        </w:numPr>
        <w:spacing w:before="240"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this device may not cause harmful interference;</w:t>
      </w:r>
    </w:p>
    <w:p w14:paraId="50C99F39" w14:textId="77777777" w:rsidR="00AE5418" w:rsidRDefault="00AE5418" w:rsidP="00AE5418">
      <w:pPr>
        <w:pStyle w:val="ListParagraph"/>
        <w:numPr>
          <w:ilvl w:val="0"/>
          <w:numId w:val="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this device must accept any interference received, including interference that may cause undesired operation.</w:t>
      </w:r>
    </w:p>
    <w:p w14:paraId="61EE2645" w14:textId="77777777" w:rsidR="00AE5418" w:rsidRDefault="00AE5418" w:rsidP="00AE5418">
      <w:pPr>
        <w:spacing w:after="0" w:line="240" w:lineRule="auto"/>
        <w:rPr>
          <w:rFonts w:ascii="Times New Roman" w:hAnsi="Times New Roman" w:cs="Times New Roman"/>
          <w:sz w:val="24"/>
          <w:szCs w:val="24"/>
          <w:lang w:val="en-US"/>
        </w:rPr>
      </w:pPr>
    </w:p>
    <w:p w14:paraId="083F19BC" w14:textId="77777777" w:rsidR="00AE5418" w:rsidRDefault="00AE5418" w:rsidP="00FF69E5">
      <w:pPr>
        <w:spacing w:after="0" w:line="240" w:lineRule="auto"/>
        <w:ind w:firstLine="414"/>
        <w:jc w:val="both"/>
        <w:rPr>
          <w:rFonts w:ascii="Times New Roman" w:hAnsi="Times New Roman" w:cs="Times New Roman"/>
          <w:sz w:val="24"/>
          <w:szCs w:val="24"/>
          <w:lang w:val="en-US"/>
        </w:rPr>
      </w:pPr>
      <w:r>
        <w:rPr>
          <w:rFonts w:ascii="Times New Roman" w:hAnsi="Times New Roman" w:cs="Times New Roman"/>
          <w:sz w:val="24"/>
          <w:szCs w:val="24"/>
          <w:lang w:val="en-US"/>
        </w:rPr>
        <w:t>This equipment has been tested and found to comply with the limits for a Class B digital device, pursuant to Part 15 of the FCC rules as documented in the above referenced test report. These limits are designed to provide reasonable protection against harmful interference in a residential installation. This equipment generates, uses, and can radiate radio frequency energy and, if not installed and used in accordance with the instructions, may cause harmful interference to radio communications.</w:t>
      </w:r>
    </w:p>
    <w:p w14:paraId="77CAEDA7" w14:textId="77777777" w:rsidR="00AE5418" w:rsidRDefault="00AE5418" w:rsidP="00AE5418">
      <w:pPr>
        <w:spacing w:after="0" w:line="240" w:lineRule="auto"/>
        <w:rPr>
          <w:rFonts w:ascii="Times New Roman" w:hAnsi="Times New Roman" w:cs="Times New Roman"/>
          <w:sz w:val="24"/>
          <w:szCs w:val="24"/>
          <w:lang w:val="en-US"/>
        </w:rPr>
      </w:pPr>
    </w:p>
    <w:p w14:paraId="3F0C0DE3" w14:textId="77777777" w:rsidR="00AE5418" w:rsidRDefault="00AE5418" w:rsidP="00FF69E5">
      <w:pPr>
        <w:spacing w:after="0" w:line="240" w:lineRule="auto"/>
        <w:ind w:firstLine="414"/>
        <w:jc w:val="both"/>
        <w:rPr>
          <w:rFonts w:ascii="Times New Roman" w:hAnsi="Times New Roman" w:cs="Times New Roman"/>
          <w:sz w:val="24"/>
          <w:szCs w:val="24"/>
          <w:lang w:val="en-US"/>
        </w:rPr>
      </w:pPr>
      <w:r>
        <w:rPr>
          <w:rFonts w:ascii="Times New Roman" w:hAnsi="Times New Roman" w:cs="Times New Roman"/>
          <w:sz w:val="24"/>
          <w:szCs w:val="24"/>
          <w:lang w:val="en-US"/>
        </w:rPr>
        <w:t>This equipment referenced in this declaration is identical to the unit tested and found acceptable with the standards. The technical records maintained by the responsible party continue to reflect the equipment being produced under this Declaration of Conformity within the variation that can be expected due to quantity production and testing on a statistical basis.</w:t>
      </w:r>
    </w:p>
    <w:p w14:paraId="4C7D9ECC" w14:textId="77777777" w:rsidR="00AE5418" w:rsidRDefault="00AE5418" w:rsidP="00AE5418">
      <w:pPr>
        <w:spacing w:after="0" w:line="240" w:lineRule="auto"/>
        <w:rPr>
          <w:rFonts w:ascii="Times New Roman" w:hAnsi="Times New Roman" w:cs="Times New Roman"/>
          <w:sz w:val="24"/>
          <w:szCs w:val="24"/>
          <w:lang w:val="en-US"/>
        </w:rPr>
      </w:pPr>
    </w:p>
    <w:p w14:paraId="0A41D014" w14:textId="77777777" w:rsidR="00AE5418" w:rsidRDefault="00AE5418" w:rsidP="00AE5418">
      <w:pPr>
        <w:spacing w:after="0"/>
        <w:ind w:firstLine="414"/>
        <w:rPr>
          <w:rFonts w:ascii="Times New Roman" w:hAnsi="Times New Roman" w:cs="Times New Roman"/>
          <w:sz w:val="24"/>
          <w:szCs w:val="24"/>
          <w:lang w:val="en-US"/>
        </w:rPr>
      </w:pPr>
      <w:r>
        <w:rPr>
          <w:rFonts w:ascii="Times New Roman" w:hAnsi="Times New Roman" w:cs="Times New Roman"/>
          <w:sz w:val="24"/>
          <w:szCs w:val="24"/>
          <w:lang w:val="en-US"/>
        </w:rPr>
        <w:t>Thus,</w:t>
      </w:r>
      <w:r>
        <w:rPr>
          <w:rFonts w:ascii="Times New Roman" w:hAnsi="Times New Roman" w:cs="Times New Roman"/>
          <w:sz w:val="24"/>
          <w:szCs w:val="24"/>
        </w:rPr>
        <w:t xml:space="preserve">  </w:t>
      </w:r>
      <w:r>
        <w:rPr>
          <w:rFonts w:ascii="Times New Roman" w:eastAsia="SimSun" w:hAnsi="Times New Roman" w:cs="Times New Roman"/>
          <w:noProof/>
          <w:sz w:val="24"/>
          <w:szCs w:val="24"/>
          <w:lang w:val="en-US" w:eastAsia="zh-CN" w:bidi="ar"/>
        </w:rPr>
        <w:drawing>
          <wp:inline distT="0" distB="0" distL="0" distR="0" wp14:anchorId="11188044" wp14:editId="73FD654D">
            <wp:extent cx="241300" cy="198120"/>
            <wp:effectExtent l="0" t="0" r="6350" b="0"/>
            <wp:docPr id="1" name="Picture 1" descr="https://transition.fcc.gov/files/logos/fcc-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ansition.fcc.gov/files/logos/fcc-logo_black.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41300" cy="198120"/>
                    </a:xfrm>
                    <a:prstGeom prst="rect">
                      <a:avLst/>
                    </a:prstGeom>
                    <a:noFill/>
                    <a:ln>
                      <a:noFill/>
                    </a:ln>
                  </pic:spPr>
                </pic:pic>
              </a:graphicData>
            </a:graphic>
          </wp:inline>
        </w:drawing>
      </w:r>
      <w:r>
        <w:rPr>
          <w:rFonts w:ascii="Times New Roman" w:eastAsia="SimSun" w:hAnsi="Times New Roman" w:cs="Times New Roman"/>
          <w:color w:val="00000A"/>
          <w:sz w:val="24"/>
          <w:szCs w:val="24"/>
          <w:lang w:eastAsia="zh-CN" w:bidi="ar"/>
        </w:rPr>
        <w:t xml:space="preserve">  logo </w:t>
      </w:r>
      <w:r>
        <w:rPr>
          <w:rFonts w:ascii="Times New Roman" w:hAnsi="Times New Roman" w:cs="Times New Roman"/>
          <w:sz w:val="24"/>
          <w:szCs w:val="24"/>
          <w:lang w:val="en-US"/>
        </w:rPr>
        <w:t>is placed on the product.</w:t>
      </w:r>
    </w:p>
    <w:p w14:paraId="19D84C2F" w14:textId="77777777" w:rsidR="00AE5418" w:rsidRDefault="00AE5418" w:rsidP="00AE5418">
      <w:pPr>
        <w:widowControl w:val="0"/>
        <w:spacing w:after="0" w:line="360" w:lineRule="auto"/>
        <w:ind w:firstLine="414"/>
        <w:rPr>
          <w:rFonts w:ascii="Times New Roman" w:hAnsi="Times New Roman" w:cs="Times New Roman"/>
          <w:sz w:val="24"/>
          <w:szCs w:val="24"/>
          <w:lang w:val="en-US"/>
        </w:rPr>
      </w:pPr>
    </w:p>
    <w:p w14:paraId="19EF7467" w14:textId="77777777" w:rsidR="00AE5418" w:rsidRDefault="00AE5418" w:rsidP="00AE5418">
      <w:pPr>
        <w:widowControl w:val="0"/>
        <w:spacing w:after="0" w:line="360" w:lineRule="auto"/>
        <w:ind w:firstLine="414"/>
        <w:rPr>
          <w:rFonts w:ascii="Times New Roman" w:hAnsi="Times New Roman" w:cs="Times New Roman"/>
          <w:sz w:val="24"/>
          <w:szCs w:val="24"/>
          <w:lang w:val="en-US"/>
        </w:rPr>
      </w:pPr>
    </w:p>
    <w:p w14:paraId="55B472DC" w14:textId="3C9F1F9C" w:rsidR="00AE5418" w:rsidRPr="006A520C" w:rsidRDefault="00AE5418" w:rsidP="00AE5418">
      <w:pPr>
        <w:widowControl w:val="0"/>
        <w:spacing w:after="0" w:line="360" w:lineRule="auto"/>
        <w:ind w:firstLine="414"/>
        <w:rPr>
          <w:rFonts w:ascii="Times New Roman" w:hAnsi="Times New Roman" w:cs="Times New Roman"/>
          <w:sz w:val="24"/>
          <w:szCs w:val="24"/>
          <w:lang w:val="en-US"/>
        </w:rPr>
      </w:pPr>
      <w:r>
        <w:rPr>
          <w:rFonts w:ascii="Times New Roman" w:hAnsi="Times New Roman" w:cs="Times New Roman"/>
          <w:sz w:val="24"/>
          <w:szCs w:val="24"/>
          <w:lang w:val="en-US"/>
        </w:rPr>
        <w:t xml:space="preserve">Date: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E67FE0">
        <w:rPr>
          <w:rFonts w:ascii="Times New Roman" w:eastAsiaTheme="minorEastAsia" w:hAnsi="Times New Roman" w:cs="Times New Roman"/>
          <w:sz w:val="24"/>
          <w:szCs w:val="24"/>
          <w:highlight w:val="yellow"/>
          <w:lang w:val="en-US"/>
        </w:rPr>
        <w:t>____</w:t>
      </w:r>
    </w:p>
    <w:p w14:paraId="06A73E50" w14:textId="0DC8C478" w:rsidR="00AE5418" w:rsidRPr="006A520C" w:rsidRDefault="00AE5418" w:rsidP="00AE5418">
      <w:pPr>
        <w:widowControl w:val="0"/>
        <w:spacing w:after="0" w:line="360" w:lineRule="auto"/>
        <w:ind w:firstLine="414"/>
        <w:rPr>
          <w:rFonts w:ascii="Times New Roman" w:hAnsi="Times New Roman" w:cs="Times New Roman"/>
          <w:sz w:val="24"/>
          <w:szCs w:val="24"/>
          <w:lang w:val="en-US"/>
        </w:rPr>
      </w:pPr>
      <w:r w:rsidRPr="006A520C">
        <w:rPr>
          <w:rFonts w:ascii="Times New Roman" w:hAnsi="Times New Roman" w:cs="Times New Roman"/>
          <w:sz w:val="24"/>
          <w:szCs w:val="24"/>
          <w:lang w:val="en-US"/>
        </w:rPr>
        <w:t>Name:</w:t>
      </w:r>
      <w:r w:rsidRPr="006A520C">
        <w:rPr>
          <w:rFonts w:ascii="Times New Roman" w:hAnsi="Times New Roman" w:cs="Times New Roman"/>
          <w:sz w:val="24"/>
          <w:szCs w:val="24"/>
          <w:lang w:val="en-US"/>
        </w:rPr>
        <w:tab/>
      </w:r>
      <w:r w:rsidRPr="006A520C">
        <w:rPr>
          <w:rFonts w:ascii="Times New Roman" w:hAnsi="Times New Roman" w:cs="Times New Roman"/>
          <w:sz w:val="24"/>
          <w:szCs w:val="24"/>
          <w:lang w:val="en-US"/>
        </w:rPr>
        <w:tab/>
      </w:r>
      <w:r w:rsidRPr="006A520C">
        <w:rPr>
          <w:rFonts w:ascii="Times New Roman" w:hAnsi="Times New Roman" w:cs="Times New Roman"/>
          <w:sz w:val="24"/>
          <w:szCs w:val="24"/>
          <w:lang w:val="en-US"/>
        </w:rPr>
        <w:tab/>
      </w:r>
      <w:r w:rsidRPr="006A520C">
        <w:rPr>
          <w:rFonts w:ascii="Times New Roman" w:hAnsi="Times New Roman" w:cs="Times New Roman"/>
          <w:sz w:val="24"/>
          <w:szCs w:val="24"/>
          <w:lang w:val="en-US"/>
        </w:rPr>
        <w:tab/>
      </w:r>
      <w:r w:rsidRPr="006A520C">
        <w:rPr>
          <w:rFonts w:ascii="Times New Roman" w:hAnsi="Times New Roman" w:cs="Times New Roman"/>
          <w:sz w:val="24"/>
          <w:szCs w:val="24"/>
          <w:lang w:val="en-US"/>
        </w:rPr>
        <w:tab/>
      </w:r>
      <w:r w:rsidRPr="006A520C">
        <w:rPr>
          <w:rFonts w:ascii="Times New Roman" w:hAnsi="Times New Roman" w:cs="Times New Roman"/>
          <w:sz w:val="24"/>
          <w:szCs w:val="24"/>
          <w:lang w:val="en-US"/>
        </w:rPr>
        <w:tab/>
      </w:r>
      <w:r w:rsidR="00E67FE0">
        <w:rPr>
          <w:rFonts w:ascii="Times New Roman" w:eastAsiaTheme="minorEastAsia" w:hAnsi="Times New Roman" w:cs="Times New Roman"/>
          <w:sz w:val="24"/>
          <w:szCs w:val="24"/>
          <w:highlight w:val="yellow"/>
          <w:lang w:val="en-US"/>
        </w:rPr>
        <w:t>____</w:t>
      </w:r>
    </w:p>
    <w:p w14:paraId="590E351D" w14:textId="4BCCAC78" w:rsidR="00ED1903" w:rsidRDefault="006A520C" w:rsidP="00AE5418">
      <w:pPr>
        <w:widowControl w:val="0"/>
        <w:spacing w:after="0" w:line="360" w:lineRule="auto"/>
        <w:ind w:firstLine="414"/>
        <w:rPr>
          <w:rFonts w:ascii="Times New Roman" w:hAnsi="Times New Roman" w:cs="Times New Roman"/>
          <w:sz w:val="24"/>
          <w:szCs w:val="24"/>
          <w:lang w:val="en-US"/>
        </w:rPr>
      </w:pPr>
      <w:r>
        <w:rPr>
          <w:rFonts w:ascii="Times New Roman" w:hAnsi="Times New Roman" w:cs="Times New Roman"/>
          <w:sz w:val="24"/>
          <w:szCs w:val="24"/>
          <w:lang w:val="en-US"/>
        </w:rPr>
        <w:t>Position</w:t>
      </w:r>
      <w:r w:rsidR="00AE5418" w:rsidRPr="006A520C">
        <w:rPr>
          <w:rFonts w:ascii="Times New Roman" w:hAnsi="Times New Roman" w:cs="Times New Roman"/>
          <w:sz w:val="24"/>
          <w:szCs w:val="24"/>
          <w:lang w:val="en-US"/>
        </w:rPr>
        <w:t xml:space="preserve">: </w:t>
      </w:r>
      <w:r w:rsidR="00AE5418" w:rsidRPr="006A520C">
        <w:rPr>
          <w:rFonts w:ascii="Times New Roman" w:hAnsi="Times New Roman" w:cs="Times New Roman"/>
          <w:sz w:val="24"/>
          <w:szCs w:val="24"/>
          <w:lang w:val="en-US"/>
        </w:rPr>
        <w:tab/>
      </w:r>
      <w:r w:rsidR="00AE5418" w:rsidRPr="006A520C">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00AE5418" w:rsidRPr="006A520C">
        <w:rPr>
          <w:rFonts w:ascii="Times New Roman" w:hAnsi="Times New Roman" w:cs="Times New Roman"/>
          <w:sz w:val="24"/>
          <w:szCs w:val="24"/>
          <w:lang w:val="en-US"/>
        </w:rPr>
        <w:tab/>
      </w:r>
      <w:r w:rsidR="00AE5418" w:rsidRPr="006A520C">
        <w:rPr>
          <w:rFonts w:ascii="Times New Roman" w:hAnsi="Times New Roman" w:cs="Times New Roman"/>
          <w:sz w:val="24"/>
          <w:szCs w:val="24"/>
          <w:lang w:val="en-US"/>
        </w:rPr>
        <w:tab/>
      </w:r>
      <w:r w:rsidR="00AE5418" w:rsidRPr="006A520C">
        <w:rPr>
          <w:rFonts w:ascii="Times New Roman" w:hAnsi="Times New Roman" w:cs="Times New Roman"/>
          <w:sz w:val="24"/>
          <w:szCs w:val="24"/>
          <w:lang w:val="en-US"/>
        </w:rPr>
        <w:tab/>
      </w:r>
      <w:r w:rsidR="00E67FE0">
        <w:rPr>
          <w:rFonts w:ascii="Times New Roman" w:eastAsiaTheme="minorEastAsia" w:hAnsi="Times New Roman" w:cs="Times New Roman"/>
          <w:sz w:val="24"/>
          <w:szCs w:val="24"/>
          <w:highlight w:val="yellow"/>
          <w:lang w:val="en-US"/>
        </w:rPr>
        <w:t>____</w:t>
      </w:r>
    </w:p>
    <w:p w14:paraId="7247CCB1" w14:textId="7A227210" w:rsidR="006A520C" w:rsidRPr="00AE5418" w:rsidRDefault="006A520C" w:rsidP="00AE5418">
      <w:pPr>
        <w:widowControl w:val="0"/>
        <w:spacing w:after="0" w:line="360" w:lineRule="auto"/>
        <w:ind w:firstLine="414"/>
        <w:rPr>
          <w:rFonts w:ascii="Times New Roman" w:hAnsi="Times New Roman" w:cs="Times New Roman"/>
          <w:sz w:val="24"/>
          <w:szCs w:val="24"/>
          <w:lang w:val="en-US"/>
        </w:rPr>
      </w:pPr>
      <w:r>
        <w:rPr>
          <w:rFonts w:ascii="Times New Roman" w:hAnsi="Times New Roman" w:cs="Times New Roman"/>
          <w:sz w:val="24"/>
          <w:szCs w:val="24"/>
          <w:lang w:val="en-US"/>
        </w:rPr>
        <w:t>Signature:</w:t>
      </w:r>
      <w:r w:rsidRPr="006A520C">
        <w:rPr>
          <w:rFonts w:ascii="Times New Roman" w:hAnsi="Times New Roman" w:cs="Times New Roman"/>
          <w:sz w:val="24"/>
          <w:szCs w:val="24"/>
          <w:lang w:val="en-US"/>
        </w:rPr>
        <w:t xml:space="preserve"> </w:t>
      </w:r>
      <w:r w:rsidRPr="006A520C">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6A520C">
        <w:rPr>
          <w:rFonts w:ascii="Times New Roman" w:hAnsi="Times New Roman" w:cs="Times New Roman"/>
          <w:sz w:val="24"/>
          <w:szCs w:val="24"/>
          <w:lang w:val="en-US"/>
        </w:rPr>
        <w:tab/>
      </w:r>
      <w:r w:rsidRPr="006A520C">
        <w:rPr>
          <w:rFonts w:ascii="Times New Roman" w:hAnsi="Times New Roman" w:cs="Times New Roman"/>
          <w:sz w:val="24"/>
          <w:szCs w:val="24"/>
          <w:lang w:val="en-US"/>
        </w:rPr>
        <w:tab/>
      </w:r>
      <w:r w:rsidRPr="006A520C">
        <w:rPr>
          <w:rFonts w:ascii="Times New Roman" w:hAnsi="Times New Roman" w:cs="Times New Roman"/>
          <w:sz w:val="24"/>
          <w:szCs w:val="24"/>
          <w:lang w:val="en-US"/>
        </w:rPr>
        <w:tab/>
      </w:r>
      <w:r w:rsidR="00E67FE0">
        <w:rPr>
          <w:rFonts w:ascii="Times New Roman" w:eastAsiaTheme="minorEastAsia" w:hAnsi="Times New Roman" w:cs="Times New Roman"/>
          <w:sz w:val="24"/>
          <w:szCs w:val="24"/>
          <w:highlight w:val="yellow"/>
          <w:lang w:val="en-US"/>
        </w:rPr>
        <w:t>____</w:t>
      </w:r>
    </w:p>
    <w:sectPr w:rsidR="006A520C" w:rsidRPr="00AE5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A5878"/>
    <w:multiLevelType w:val="hybridMultilevel"/>
    <w:tmpl w:val="D9E019CA"/>
    <w:lvl w:ilvl="0" w:tplc="0409000F">
      <w:start w:val="1"/>
      <w:numFmt w:val="decimal"/>
      <w:lvlText w:val="%1."/>
      <w:lvlJc w:val="left"/>
      <w:pPr>
        <w:ind w:left="774" w:hanging="360"/>
      </w:pPr>
    </w:lvl>
    <w:lvl w:ilvl="1" w:tplc="04090019">
      <w:start w:val="1"/>
      <w:numFmt w:val="lowerLetter"/>
      <w:lvlText w:val="%2."/>
      <w:lvlJc w:val="left"/>
      <w:pPr>
        <w:ind w:left="1494" w:hanging="360"/>
      </w:pPr>
    </w:lvl>
    <w:lvl w:ilvl="2" w:tplc="0409001B">
      <w:start w:val="1"/>
      <w:numFmt w:val="lowerRoman"/>
      <w:lvlText w:val="%3."/>
      <w:lvlJc w:val="right"/>
      <w:pPr>
        <w:ind w:left="2214" w:hanging="180"/>
      </w:p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start w:val="1"/>
      <w:numFmt w:val="lowerRoman"/>
      <w:lvlText w:val="%6."/>
      <w:lvlJc w:val="right"/>
      <w:pPr>
        <w:ind w:left="4374" w:hanging="180"/>
      </w:pPr>
    </w:lvl>
    <w:lvl w:ilvl="6" w:tplc="0409000F">
      <w:start w:val="1"/>
      <w:numFmt w:val="decimal"/>
      <w:lvlText w:val="%7."/>
      <w:lvlJc w:val="left"/>
      <w:pPr>
        <w:ind w:left="5094" w:hanging="360"/>
      </w:pPr>
    </w:lvl>
    <w:lvl w:ilvl="7" w:tplc="04090019">
      <w:start w:val="1"/>
      <w:numFmt w:val="lowerLetter"/>
      <w:lvlText w:val="%8."/>
      <w:lvlJc w:val="left"/>
      <w:pPr>
        <w:ind w:left="5814" w:hanging="360"/>
      </w:pPr>
    </w:lvl>
    <w:lvl w:ilvl="8" w:tplc="0409001B">
      <w:start w:val="1"/>
      <w:numFmt w:val="lowerRoman"/>
      <w:lvlText w:val="%9."/>
      <w:lvlJc w:val="right"/>
      <w:pPr>
        <w:ind w:left="6534" w:hanging="180"/>
      </w:pPr>
    </w:lvl>
  </w:abstractNum>
  <w:num w:numId="1" w16cid:durableId="4778485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18"/>
    <w:rsid w:val="00315B3A"/>
    <w:rsid w:val="006A520C"/>
    <w:rsid w:val="00742424"/>
    <w:rsid w:val="007847FA"/>
    <w:rsid w:val="009049DB"/>
    <w:rsid w:val="009148AC"/>
    <w:rsid w:val="009821BD"/>
    <w:rsid w:val="00AE5418"/>
    <w:rsid w:val="00E67FE0"/>
    <w:rsid w:val="00ED1903"/>
    <w:rsid w:val="00F45B11"/>
    <w:rsid w:val="00F677AD"/>
    <w:rsid w:val="00F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B368"/>
  <w15:chartTrackingRefBased/>
  <w15:docId w15:val="{88CBF8FA-A3A9-4736-BFC4-4806D46F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18"/>
    <w:pPr>
      <w:spacing w:after="200" w:line="276" w:lineRule="auto"/>
    </w:pPr>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784399">
      <w:bodyDiv w:val="1"/>
      <w:marLeft w:val="0"/>
      <w:marRight w:val="0"/>
      <w:marTop w:val="0"/>
      <w:marBottom w:val="0"/>
      <w:divBdr>
        <w:top w:val="none" w:sz="0" w:space="0" w:color="auto"/>
        <w:left w:val="none" w:sz="0" w:space="0" w:color="auto"/>
        <w:bottom w:val="none" w:sz="0" w:space="0" w:color="auto"/>
        <w:right w:val="none" w:sz="0" w:space="0" w:color="auto"/>
      </w:divBdr>
    </w:div>
    <w:div w:id="13368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transition.fcc.gov/files/logos/fcc-logo_black.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Martynas</dc:creator>
  <cp:keywords/>
  <dc:description/>
  <cp:lastModifiedBy>Tadas Jasas</cp:lastModifiedBy>
  <cp:revision>5</cp:revision>
  <cp:lastPrinted>2020-07-24T09:27:00Z</cp:lastPrinted>
  <dcterms:created xsi:type="dcterms:W3CDTF">2022-09-22T11:35:00Z</dcterms:created>
  <dcterms:modified xsi:type="dcterms:W3CDTF">2022-09-26T08:36:00Z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12f80901e56c2e0ab407682fab185e34da492384d9796161bc611bc73fa95993</vt:lpwstr>
  </property>
</Properties>
</file>